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C661D" w14:textId="62CD49FB" w:rsidR="001100BA" w:rsidRDefault="001100BA">
      <w:r w:rsidRPr="001100BA">
        <w:drawing>
          <wp:inline distT="0" distB="0" distL="0" distR="0" wp14:anchorId="789C145F" wp14:editId="4367BECD">
            <wp:extent cx="9144895" cy="436880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50263" cy="43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0BA" w:rsidSect="001100B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0BA"/>
    <w:rsid w:val="0011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B20A2"/>
  <w15:chartTrackingRefBased/>
  <w15:docId w15:val="{FB2D6C6E-1E13-4DEA-83E2-011FB9733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Niall Brash - Akeley Wood Senior</dc:creator>
  <cp:keywords/>
  <dc:description/>
  <cp:lastModifiedBy>Niall Brash - Akeley Wood Senior</cp:lastModifiedBy>
  <cp:revision>1</cp:revision>
  <dcterms:created xsi:type="dcterms:W3CDTF">2022-05-09T11:28:00Z</dcterms:created>
  <dcterms:modified xsi:type="dcterms:W3CDTF">2022-05-09T11:29:00Z</dcterms:modified>
</cp:coreProperties>
</file>